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44"/>
        </w:rPr>
      </w:pPr>
      <w:r>
        <w:rPr>
          <w:rFonts w:ascii="黑体" w:hAnsi="黑体" w:eastAsia="黑体"/>
          <w:sz w:val="32"/>
          <w:szCs w:val="44"/>
        </w:rPr>
        <mc:AlternateContent>
          <mc:Choice Requires="wps">
            <w:drawing>
              <wp:anchor distT="0" distB="0" distL="114300" distR="114300" simplePos="0" relativeHeight="251658240" behindDoc="0" locked="0" layoutInCell="1" allowOverlap="1">
                <wp:simplePos x="0" y="0"/>
                <wp:positionH relativeFrom="column">
                  <wp:posOffset>-802640</wp:posOffset>
                </wp:positionH>
                <wp:positionV relativeFrom="paragraph">
                  <wp:posOffset>62865</wp:posOffset>
                </wp:positionV>
                <wp:extent cx="523875" cy="819150"/>
                <wp:effectExtent l="0" t="0" r="9525" b="0"/>
                <wp:wrapNone/>
                <wp:docPr id="1" name="文本框 2"/>
                <wp:cNvGraphicFramePr/>
                <a:graphic xmlns:a="http://schemas.openxmlformats.org/drawingml/2006/main">
                  <a:graphicData uri="http://schemas.microsoft.com/office/word/2010/wordprocessingShape">
                    <wps:wsp>
                      <wps:cNvSpPr txBox="1"/>
                      <wps:spPr>
                        <a:xfrm>
                          <a:off x="0" y="0"/>
                          <a:ext cx="523875" cy="819150"/>
                        </a:xfrm>
                        <a:prstGeom prst="rect">
                          <a:avLst/>
                        </a:prstGeom>
                        <a:solidFill>
                          <a:srgbClr val="FFFFFF"/>
                        </a:solidFill>
                        <a:ln>
                          <a:noFill/>
                        </a:ln>
                      </wps:spPr>
                      <wps:txbx>
                        <w:txbxContent>
                          <w:p>
                            <w:pPr>
                              <w:rPr>
                                <w:rFonts w:ascii="仿宋_GB2312" w:eastAsia="仿宋_GB2312"/>
                                <w:sz w:val="32"/>
                                <w:szCs w:val="32"/>
                              </w:rPr>
                            </w:pPr>
                            <w:r>
                              <w:rPr>
                                <w:rFonts w:hint="eastAsia" w:ascii="仿宋_GB2312" w:eastAsia="仿宋_GB2312"/>
                                <w:sz w:val="32"/>
                                <w:szCs w:val="32"/>
                              </w:rPr>
                              <w:t>—10—</w:t>
                            </w:r>
                          </w:p>
                        </w:txbxContent>
                      </wps:txbx>
                      <wps:bodyPr vert="vert" upright="1"/>
                    </wps:wsp>
                  </a:graphicData>
                </a:graphic>
              </wp:anchor>
            </w:drawing>
          </mc:Choice>
          <mc:Fallback>
            <w:pict>
              <v:shape id="文本框 2" o:spid="_x0000_s1026" o:spt="202" type="#_x0000_t202" style="position:absolute;left:0pt;margin-left:-63.2pt;margin-top:4.95pt;height:64.5pt;width:41.25pt;z-index:251658240;mso-width-relative:page;mso-height-relative:page;" fillcolor="#FFFFFF" filled="t" stroked="f" coordsize="21600,21600" o:gfxdata="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wdFFfaAAAACgEAAA8AAAAAAAAAAQAgAAAAIgAAAGRycy9k&#10;b3ducmV2LnhtbFBLAQIUABQAAAAIAIdO4kDQ2FnOxwEAAIIDAAAOAAAAAAAAAAEAIAAAACkBAABk&#10;cnMvZTJvRG9jLnhtbFBLBQYAAAAABgAGAFkBAABiBQAAAAA=&#10;">
                <v:fill on="t" focussize="0,0"/>
                <v:stroke on="f"/>
                <v:imagedata o:title=""/>
                <o:lock v:ext="edit" aspectratio="f"/>
                <v:textbox style="layout-flow:vertical;">
                  <w:txbxContent>
                    <w:p>
                      <w:pPr>
                        <w:rPr>
                          <w:rFonts w:ascii="仿宋_GB2312" w:eastAsia="仿宋_GB2312"/>
                          <w:sz w:val="32"/>
                          <w:szCs w:val="32"/>
                        </w:rPr>
                      </w:pPr>
                      <w:r>
                        <w:rPr>
                          <w:rFonts w:hint="eastAsia" w:ascii="仿宋_GB2312" w:eastAsia="仿宋_GB2312"/>
                          <w:sz w:val="32"/>
                          <w:szCs w:val="32"/>
                        </w:rPr>
                        <w:t>—10—</w:t>
                      </w:r>
                    </w:p>
                  </w:txbxContent>
                </v:textbox>
              </v:shape>
            </w:pict>
          </mc:Fallback>
        </mc:AlternateContent>
      </w:r>
      <w:r>
        <w:rPr>
          <w:rFonts w:hint="eastAsia" w:ascii="黑体" w:hAnsi="黑体" w:eastAsia="黑体"/>
          <w:sz w:val="32"/>
          <w:szCs w:val="44"/>
        </w:rPr>
        <w:t>附件4</w:t>
      </w:r>
    </w:p>
    <w:p>
      <w:pPr>
        <w:spacing w:line="560" w:lineRule="exact"/>
        <w:jc w:val="center"/>
        <w:rPr>
          <w:rFonts w:ascii="方正小标宋简体" w:hAnsi="宋体" w:eastAsia="方正小标宋简体"/>
          <w:bCs/>
          <w:sz w:val="44"/>
          <w:szCs w:val="44"/>
        </w:rPr>
      </w:pPr>
      <w:r>
        <w:rPr>
          <w:rFonts w:hint="eastAsia" w:ascii="方正小标宋简体" w:hAnsi="宋体" w:eastAsia="方正小标宋简体"/>
          <w:bCs/>
          <w:sz w:val="44"/>
          <w:szCs w:val="44"/>
          <w:lang w:eastAsia="zh-CN"/>
        </w:rPr>
        <w:t>威海市民政局</w:t>
      </w:r>
      <w:bookmarkStart w:id="0" w:name="_GoBack"/>
      <w:bookmarkEnd w:id="0"/>
      <w:r>
        <w:rPr>
          <w:rFonts w:hint="eastAsia" w:ascii="方正小标宋简体" w:hAnsi="宋体" w:eastAsia="方正小标宋简体"/>
          <w:bCs/>
          <w:sz w:val="44"/>
          <w:szCs w:val="44"/>
        </w:rPr>
        <w:t>行政执法人员名单</w:t>
      </w:r>
    </w:p>
    <w:p>
      <w:pPr>
        <w:rPr>
          <w:rFonts w:ascii="楷体_GB2312" w:hAnsi="楷体_GB2312" w:eastAsia="楷体_GB2312"/>
          <w:sz w:val="28"/>
          <w:szCs w:val="44"/>
        </w:rPr>
      </w:pPr>
      <w:r>
        <w:rPr>
          <w:rFonts w:hint="eastAsia" w:ascii="宋体" w:hAnsi="宋体" w:cs="宋体"/>
          <w:sz w:val="28"/>
          <w:szCs w:val="44"/>
        </w:rPr>
        <w:t>单位（公章）：威海市民政局</w:t>
      </w:r>
      <w:r>
        <w:rPr>
          <w:rFonts w:hint="eastAsia" w:ascii="宋体" w:hAnsi="宋体" w:cs="宋体"/>
          <w:sz w:val="28"/>
          <w:szCs w:val="28"/>
        </w:rPr>
        <w:t xml:space="preserve">  填表人：丛娇  联系电话：5895312   填表时间： 20</w:t>
      </w:r>
      <w:r>
        <w:rPr>
          <w:rFonts w:hint="eastAsia" w:ascii="宋体" w:hAnsi="宋体" w:cs="宋体"/>
          <w:sz w:val="28"/>
          <w:szCs w:val="28"/>
          <w:lang w:val="en-US" w:eastAsia="zh-CN"/>
        </w:rPr>
        <w:t>20</w:t>
      </w:r>
      <w:r>
        <w:rPr>
          <w:rFonts w:hint="eastAsia" w:ascii="宋体" w:hAnsi="宋体" w:cs="宋体"/>
          <w:sz w:val="28"/>
          <w:szCs w:val="28"/>
        </w:rPr>
        <w:t xml:space="preserve">年 </w:t>
      </w:r>
      <w:r>
        <w:rPr>
          <w:rFonts w:hint="eastAsia" w:ascii="宋体" w:hAnsi="宋体" w:cs="宋体"/>
          <w:sz w:val="28"/>
          <w:szCs w:val="28"/>
          <w:lang w:val="en-US" w:eastAsia="zh-CN"/>
        </w:rPr>
        <w:t>8</w:t>
      </w:r>
      <w:r>
        <w:rPr>
          <w:rFonts w:hint="eastAsia" w:ascii="宋体" w:hAnsi="宋体" w:cs="宋体"/>
          <w:sz w:val="28"/>
          <w:szCs w:val="28"/>
        </w:rPr>
        <w:t xml:space="preserve"> 月 </w:t>
      </w:r>
      <w:r>
        <w:rPr>
          <w:rFonts w:hint="eastAsia" w:ascii="宋体" w:hAnsi="宋体" w:cs="宋体"/>
          <w:sz w:val="28"/>
          <w:szCs w:val="28"/>
          <w:lang w:val="en-US" w:eastAsia="zh-CN"/>
        </w:rPr>
        <w:t>16</w:t>
      </w:r>
      <w:r>
        <w:rPr>
          <w:rFonts w:hint="eastAsia" w:ascii="宋体" w:hAnsi="宋体" w:cs="宋体"/>
          <w:sz w:val="28"/>
          <w:szCs w:val="28"/>
        </w:rPr>
        <w:t xml:space="preserve"> 日</w:t>
      </w:r>
    </w:p>
    <w:tbl>
      <w:tblPr>
        <w:tblStyle w:val="4"/>
        <w:tblW w:w="13032"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431"/>
        <w:gridCol w:w="2436"/>
        <w:gridCol w:w="3828"/>
        <w:gridCol w:w="1559"/>
        <w:gridCol w:w="1597"/>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ascii="黑体" w:hAnsi="黑体" w:eastAsia="黑体"/>
                <w:sz w:val="28"/>
                <w:szCs w:val="44"/>
              </w:rPr>
            </w:pPr>
            <w:r>
              <w:rPr>
                <w:rFonts w:hint="eastAsia" w:ascii="黑体" w:hAnsi="黑体" w:eastAsia="黑体"/>
                <w:sz w:val="28"/>
                <w:szCs w:val="44"/>
              </w:rPr>
              <w:t>序号</w:t>
            </w:r>
          </w:p>
        </w:tc>
        <w:tc>
          <w:tcPr>
            <w:tcW w:w="1431" w:type="dxa"/>
          </w:tcPr>
          <w:p>
            <w:pPr>
              <w:jc w:val="center"/>
              <w:rPr>
                <w:rFonts w:ascii="黑体" w:hAnsi="黑体" w:eastAsia="黑体"/>
                <w:sz w:val="28"/>
                <w:szCs w:val="44"/>
              </w:rPr>
            </w:pPr>
            <w:r>
              <w:rPr>
                <w:rFonts w:hint="eastAsia" w:ascii="黑体" w:hAnsi="黑体" w:eastAsia="黑体"/>
                <w:sz w:val="28"/>
                <w:szCs w:val="44"/>
              </w:rPr>
              <w:t>姓名</w:t>
            </w:r>
          </w:p>
        </w:tc>
        <w:tc>
          <w:tcPr>
            <w:tcW w:w="2436" w:type="dxa"/>
          </w:tcPr>
          <w:p>
            <w:pPr>
              <w:jc w:val="center"/>
              <w:rPr>
                <w:rFonts w:ascii="黑体" w:hAnsi="黑体" w:eastAsia="黑体"/>
                <w:sz w:val="28"/>
                <w:szCs w:val="44"/>
              </w:rPr>
            </w:pPr>
            <w:r>
              <w:rPr>
                <w:rFonts w:hint="eastAsia" w:ascii="黑体" w:hAnsi="黑体" w:eastAsia="黑体"/>
                <w:sz w:val="28"/>
                <w:szCs w:val="44"/>
              </w:rPr>
              <w:t>工作单位</w:t>
            </w:r>
          </w:p>
        </w:tc>
        <w:tc>
          <w:tcPr>
            <w:tcW w:w="3828" w:type="dxa"/>
          </w:tcPr>
          <w:p>
            <w:pPr>
              <w:jc w:val="center"/>
              <w:rPr>
                <w:rFonts w:ascii="黑体" w:hAnsi="黑体" w:eastAsia="黑体"/>
                <w:sz w:val="28"/>
                <w:szCs w:val="44"/>
              </w:rPr>
            </w:pPr>
            <w:r>
              <w:rPr>
                <w:rFonts w:hint="eastAsia" w:ascii="黑体" w:hAnsi="黑体" w:eastAsia="黑体"/>
                <w:sz w:val="28"/>
                <w:szCs w:val="44"/>
              </w:rPr>
              <w:t>执法岗位</w:t>
            </w:r>
          </w:p>
        </w:tc>
        <w:tc>
          <w:tcPr>
            <w:tcW w:w="1559" w:type="dxa"/>
          </w:tcPr>
          <w:p>
            <w:pPr>
              <w:jc w:val="center"/>
              <w:rPr>
                <w:rFonts w:ascii="黑体" w:hAnsi="黑体" w:eastAsia="黑体"/>
                <w:sz w:val="28"/>
                <w:szCs w:val="44"/>
              </w:rPr>
            </w:pPr>
            <w:r>
              <w:rPr>
                <w:rFonts w:hint="eastAsia" w:ascii="黑体" w:hAnsi="黑体" w:eastAsia="黑体"/>
                <w:sz w:val="28"/>
                <w:szCs w:val="44"/>
              </w:rPr>
              <w:t>执法类型</w:t>
            </w:r>
          </w:p>
        </w:tc>
        <w:tc>
          <w:tcPr>
            <w:tcW w:w="1597" w:type="dxa"/>
          </w:tcPr>
          <w:p>
            <w:pPr>
              <w:jc w:val="center"/>
              <w:rPr>
                <w:rFonts w:ascii="黑体" w:hAnsi="黑体" w:eastAsia="黑体"/>
                <w:sz w:val="28"/>
                <w:szCs w:val="44"/>
              </w:rPr>
            </w:pPr>
            <w:r>
              <w:rPr>
                <w:rFonts w:hint="eastAsia" w:ascii="黑体" w:hAnsi="黑体" w:eastAsia="黑体"/>
                <w:sz w:val="28"/>
                <w:szCs w:val="44"/>
              </w:rPr>
              <w:t>编制类别</w:t>
            </w:r>
          </w:p>
        </w:tc>
        <w:tc>
          <w:tcPr>
            <w:tcW w:w="1320" w:type="dxa"/>
          </w:tcPr>
          <w:p>
            <w:pPr>
              <w:jc w:val="center"/>
              <w:rPr>
                <w:rFonts w:ascii="黑体" w:hAnsi="黑体" w:eastAsia="黑体"/>
                <w:sz w:val="28"/>
                <w:szCs w:val="44"/>
              </w:rPr>
            </w:pPr>
            <w:r>
              <w:rPr>
                <w:rFonts w:hint="eastAsia" w:ascii="黑体" w:hAnsi="黑体" w:eastAsia="黑体"/>
                <w:sz w:val="28"/>
                <w:szCs w:val="4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ascii="仿宋_GB2312" w:hAnsi="黑体" w:eastAsia="仿宋_GB2312"/>
                <w:sz w:val="28"/>
                <w:szCs w:val="44"/>
              </w:rPr>
            </w:pPr>
            <w:r>
              <w:rPr>
                <w:rFonts w:hint="eastAsia" w:ascii="仿宋_GB2312" w:hAnsi="黑体" w:eastAsia="仿宋_GB2312"/>
                <w:sz w:val="28"/>
                <w:szCs w:val="44"/>
              </w:rPr>
              <w:t>1</w:t>
            </w:r>
          </w:p>
        </w:tc>
        <w:tc>
          <w:tcPr>
            <w:tcW w:w="1431" w:type="dxa"/>
          </w:tcPr>
          <w:p>
            <w:pPr>
              <w:jc w:val="center"/>
              <w:rPr>
                <w:rFonts w:ascii="仿宋_GB2312" w:hAnsi="黑体" w:eastAsia="仿宋_GB2312"/>
                <w:sz w:val="28"/>
                <w:szCs w:val="44"/>
              </w:rPr>
            </w:pPr>
            <w:r>
              <w:rPr>
                <w:rFonts w:eastAsia="仿宋_GB2312"/>
                <w:sz w:val="32"/>
                <w:szCs w:val="32"/>
              </w:rPr>
              <w:t>刘  杰</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hint="eastAsia" w:ascii="仿宋_GB2312" w:hAnsi="黑体" w:eastAsia="仿宋_GB2312"/>
                <w:sz w:val="28"/>
                <w:szCs w:val="44"/>
                <w:lang w:eastAsia="zh-CN"/>
              </w:rPr>
            </w:pPr>
            <w:r>
              <w:rPr>
                <w:rFonts w:hint="eastAsia" w:ascii="仿宋_GB2312" w:hAnsi="黑体" w:eastAsia="仿宋_GB2312"/>
                <w:sz w:val="28"/>
                <w:szCs w:val="44"/>
                <w:lang w:eastAsia="zh-CN"/>
              </w:rPr>
              <w:t>综合执法</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行政检查</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ascii="仿宋_GB2312" w:hAnsi="黑体" w:eastAsia="仿宋_GB2312"/>
                <w:sz w:val="28"/>
                <w:szCs w:val="44"/>
              </w:rPr>
            </w:pPr>
            <w:r>
              <w:rPr>
                <w:rFonts w:hint="eastAsia" w:ascii="仿宋_GB2312" w:hAnsi="黑体" w:eastAsia="仿宋_GB2312"/>
                <w:sz w:val="28"/>
                <w:szCs w:val="44"/>
              </w:rPr>
              <w:t>2</w:t>
            </w:r>
          </w:p>
        </w:tc>
        <w:tc>
          <w:tcPr>
            <w:tcW w:w="1431" w:type="dxa"/>
          </w:tcPr>
          <w:p>
            <w:pPr>
              <w:jc w:val="center"/>
              <w:rPr>
                <w:rFonts w:ascii="仿宋_GB2312" w:hAnsi="黑体" w:eastAsia="仿宋_GB2312"/>
                <w:sz w:val="28"/>
                <w:szCs w:val="44"/>
              </w:rPr>
            </w:pPr>
            <w:r>
              <w:rPr>
                <w:rFonts w:eastAsia="仿宋_GB2312"/>
                <w:sz w:val="32"/>
                <w:szCs w:val="32"/>
              </w:rPr>
              <w:t>耿   波</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hint="eastAsia" w:ascii="仿宋_GB2312" w:hAnsi="黑体" w:eastAsia="仿宋_GB2312"/>
                <w:sz w:val="28"/>
                <w:szCs w:val="44"/>
                <w:lang w:eastAsia="zh-CN"/>
              </w:rPr>
            </w:pPr>
            <w:r>
              <w:rPr>
                <w:rFonts w:hint="eastAsia" w:ascii="仿宋_GB2312" w:hAnsi="黑体" w:eastAsia="仿宋_GB2312"/>
                <w:sz w:val="28"/>
                <w:szCs w:val="44"/>
                <w:lang w:eastAsia="zh-CN"/>
              </w:rPr>
              <w:t>综合执法</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行政检查</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ascii="仿宋_GB2312" w:hAnsi="黑体" w:eastAsia="仿宋_GB2312"/>
                <w:sz w:val="28"/>
                <w:szCs w:val="44"/>
              </w:rPr>
            </w:pPr>
            <w:r>
              <w:rPr>
                <w:rFonts w:hint="eastAsia" w:ascii="仿宋_GB2312" w:hAnsi="黑体" w:eastAsia="仿宋_GB2312"/>
                <w:sz w:val="28"/>
                <w:szCs w:val="44"/>
              </w:rPr>
              <w:t>3</w:t>
            </w:r>
          </w:p>
        </w:tc>
        <w:tc>
          <w:tcPr>
            <w:tcW w:w="1431" w:type="dxa"/>
          </w:tcPr>
          <w:p>
            <w:pPr>
              <w:jc w:val="center"/>
              <w:rPr>
                <w:rFonts w:ascii="仿宋_GB2312" w:hAnsi="黑体" w:eastAsia="仿宋_GB2312"/>
                <w:sz w:val="28"/>
                <w:szCs w:val="44"/>
              </w:rPr>
            </w:pPr>
            <w:r>
              <w:rPr>
                <w:rFonts w:eastAsia="仿宋_GB2312"/>
                <w:sz w:val="32"/>
                <w:szCs w:val="32"/>
              </w:rPr>
              <w:t>柳   琳</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ascii="仿宋_GB2312" w:hAnsi="黑体" w:eastAsia="仿宋_GB2312"/>
                <w:sz w:val="28"/>
                <w:szCs w:val="44"/>
              </w:rPr>
            </w:pPr>
            <w:r>
              <w:rPr>
                <w:rFonts w:hint="eastAsia" w:ascii="仿宋_GB2312" w:hAnsi="黑体" w:eastAsia="仿宋_GB2312"/>
                <w:sz w:val="28"/>
                <w:szCs w:val="44"/>
              </w:rPr>
              <w:t>社会组织</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行政处罚</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hint="eastAsia" w:ascii="仿宋_GB2312" w:hAnsi="黑体" w:eastAsia="仿宋_GB2312"/>
                <w:sz w:val="28"/>
                <w:szCs w:val="44"/>
                <w:lang w:val="en-US" w:eastAsia="zh-CN"/>
              </w:rPr>
            </w:pPr>
            <w:r>
              <w:rPr>
                <w:rFonts w:hint="eastAsia" w:ascii="仿宋_GB2312" w:hAnsi="黑体" w:eastAsia="仿宋_GB2312"/>
                <w:sz w:val="28"/>
                <w:szCs w:val="44"/>
                <w:lang w:val="en-US" w:eastAsia="zh-CN"/>
              </w:rPr>
              <w:t>4</w:t>
            </w:r>
          </w:p>
        </w:tc>
        <w:tc>
          <w:tcPr>
            <w:tcW w:w="1431" w:type="dxa"/>
          </w:tcPr>
          <w:p>
            <w:pPr>
              <w:jc w:val="center"/>
              <w:rPr>
                <w:rFonts w:ascii="仿宋_GB2312" w:hAnsi="黑体" w:eastAsia="仿宋_GB2312"/>
                <w:sz w:val="28"/>
                <w:szCs w:val="44"/>
              </w:rPr>
            </w:pPr>
            <w:r>
              <w:rPr>
                <w:rFonts w:eastAsia="仿宋_GB2312"/>
                <w:sz w:val="32"/>
                <w:szCs w:val="32"/>
              </w:rPr>
              <w:t>孙澄浩</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hint="eastAsia" w:ascii="仿宋_GB2312" w:hAnsi="黑体" w:eastAsia="仿宋_GB2312"/>
                <w:sz w:val="28"/>
                <w:szCs w:val="44"/>
                <w:lang w:eastAsia="zh-CN"/>
              </w:rPr>
            </w:pPr>
            <w:r>
              <w:rPr>
                <w:rFonts w:hint="eastAsia" w:ascii="仿宋_GB2312" w:hAnsi="黑体" w:eastAsia="仿宋_GB2312"/>
                <w:sz w:val="28"/>
                <w:szCs w:val="44"/>
                <w:lang w:eastAsia="zh-CN"/>
              </w:rPr>
              <w:t>综合执法</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行政处罚</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hint="eastAsia" w:ascii="仿宋_GB2312" w:hAnsi="黑体" w:eastAsia="仿宋_GB2312"/>
                <w:sz w:val="28"/>
                <w:szCs w:val="44"/>
                <w:lang w:val="en-US" w:eastAsia="zh-CN"/>
              </w:rPr>
            </w:pPr>
            <w:r>
              <w:rPr>
                <w:rFonts w:hint="eastAsia" w:ascii="仿宋_GB2312" w:hAnsi="黑体" w:eastAsia="仿宋_GB2312"/>
                <w:sz w:val="28"/>
                <w:szCs w:val="44"/>
                <w:lang w:val="en-US" w:eastAsia="zh-CN"/>
              </w:rPr>
              <w:t>5</w:t>
            </w:r>
          </w:p>
        </w:tc>
        <w:tc>
          <w:tcPr>
            <w:tcW w:w="1431" w:type="dxa"/>
          </w:tcPr>
          <w:p>
            <w:pPr>
              <w:jc w:val="center"/>
              <w:rPr>
                <w:rFonts w:ascii="仿宋_GB2312" w:hAnsi="黑体" w:eastAsia="仿宋_GB2312"/>
                <w:sz w:val="28"/>
                <w:szCs w:val="44"/>
              </w:rPr>
            </w:pPr>
            <w:r>
              <w:rPr>
                <w:rFonts w:eastAsia="仿宋_GB2312"/>
                <w:sz w:val="32"/>
                <w:szCs w:val="32"/>
              </w:rPr>
              <w:t>曲桂贤</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hint="eastAsia" w:ascii="仿宋_GB2312" w:hAnsi="黑体" w:eastAsia="仿宋_GB2312"/>
                <w:sz w:val="28"/>
                <w:szCs w:val="44"/>
                <w:lang w:eastAsia="zh-CN"/>
              </w:rPr>
            </w:pPr>
            <w:r>
              <w:rPr>
                <w:rFonts w:hint="eastAsia" w:ascii="仿宋_GB2312" w:hAnsi="黑体" w:eastAsia="仿宋_GB2312"/>
                <w:sz w:val="28"/>
                <w:szCs w:val="44"/>
                <w:lang w:eastAsia="zh-CN"/>
              </w:rPr>
              <w:t>养老服务</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行政处罚</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hint="eastAsia" w:ascii="仿宋_GB2312" w:hAnsi="黑体" w:eastAsia="仿宋_GB2312"/>
                <w:sz w:val="28"/>
                <w:szCs w:val="44"/>
                <w:lang w:val="en-US" w:eastAsia="zh-CN"/>
              </w:rPr>
            </w:pPr>
            <w:r>
              <w:rPr>
                <w:rFonts w:hint="eastAsia" w:ascii="仿宋_GB2312" w:hAnsi="黑体" w:eastAsia="仿宋_GB2312"/>
                <w:sz w:val="28"/>
                <w:szCs w:val="44"/>
                <w:lang w:val="en-US" w:eastAsia="zh-CN"/>
              </w:rPr>
              <w:t>6</w:t>
            </w:r>
          </w:p>
        </w:tc>
        <w:tc>
          <w:tcPr>
            <w:tcW w:w="1431" w:type="dxa"/>
          </w:tcPr>
          <w:p>
            <w:pPr>
              <w:jc w:val="center"/>
              <w:rPr>
                <w:rFonts w:ascii="仿宋_GB2312" w:hAnsi="黑体" w:eastAsia="仿宋_GB2312"/>
                <w:sz w:val="28"/>
                <w:szCs w:val="44"/>
              </w:rPr>
            </w:pPr>
            <w:r>
              <w:rPr>
                <w:rFonts w:eastAsia="仿宋_GB2312"/>
                <w:sz w:val="32"/>
                <w:szCs w:val="32"/>
              </w:rPr>
              <w:t>王建英</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ascii="仿宋_GB2312" w:hAnsi="黑体" w:eastAsia="仿宋_GB2312"/>
                <w:sz w:val="28"/>
                <w:szCs w:val="44"/>
              </w:rPr>
            </w:pPr>
            <w:r>
              <w:rPr>
                <w:rFonts w:hint="eastAsia" w:ascii="仿宋_GB2312" w:hAnsi="黑体" w:eastAsia="仿宋_GB2312"/>
                <w:sz w:val="28"/>
                <w:szCs w:val="44"/>
              </w:rPr>
              <w:t>社会组织</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行政处罚</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hint="eastAsia" w:ascii="仿宋_GB2312" w:hAnsi="黑体" w:eastAsia="仿宋_GB2312"/>
                <w:sz w:val="28"/>
                <w:szCs w:val="44"/>
                <w:lang w:val="en-US" w:eastAsia="zh-CN"/>
              </w:rPr>
            </w:pPr>
            <w:r>
              <w:rPr>
                <w:rFonts w:hint="eastAsia" w:ascii="仿宋_GB2312" w:hAnsi="黑体" w:eastAsia="仿宋_GB2312"/>
                <w:sz w:val="28"/>
                <w:szCs w:val="44"/>
                <w:lang w:val="en-US" w:eastAsia="zh-CN"/>
              </w:rPr>
              <w:t>7</w:t>
            </w:r>
          </w:p>
        </w:tc>
        <w:tc>
          <w:tcPr>
            <w:tcW w:w="1431" w:type="dxa"/>
          </w:tcPr>
          <w:p>
            <w:pPr>
              <w:jc w:val="center"/>
              <w:rPr>
                <w:rFonts w:ascii="仿宋_GB2312" w:hAnsi="黑体" w:eastAsia="仿宋_GB2312"/>
                <w:sz w:val="28"/>
                <w:szCs w:val="44"/>
              </w:rPr>
            </w:pPr>
            <w:r>
              <w:rPr>
                <w:rFonts w:eastAsia="仿宋_GB2312"/>
                <w:sz w:val="32"/>
                <w:szCs w:val="32"/>
              </w:rPr>
              <w:t>史明辉</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hint="eastAsia" w:ascii="仿宋_GB2312" w:hAnsi="黑体" w:eastAsia="仿宋_GB2312"/>
                <w:sz w:val="28"/>
                <w:szCs w:val="44"/>
                <w:lang w:eastAsia="zh-CN"/>
              </w:rPr>
            </w:pPr>
            <w:r>
              <w:rPr>
                <w:rFonts w:hint="eastAsia" w:ascii="仿宋_GB2312" w:hAnsi="黑体" w:eastAsia="仿宋_GB2312"/>
                <w:sz w:val="28"/>
                <w:szCs w:val="44"/>
                <w:lang w:eastAsia="zh-CN"/>
              </w:rPr>
              <w:t>综合执法</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行政处罚</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jc w:val="center"/>
              <w:rPr>
                <w:rFonts w:hint="eastAsia" w:ascii="仿宋_GB2312" w:hAnsi="黑体" w:eastAsia="仿宋_GB2312"/>
                <w:sz w:val="28"/>
                <w:szCs w:val="44"/>
                <w:lang w:val="en-US" w:eastAsia="zh-CN"/>
              </w:rPr>
            </w:pPr>
            <w:r>
              <w:rPr>
                <w:rFonts w:hint="eastAsia" w:ascii="仿宋_GB2312" w:hAnsi="黑体" w:eastAsia="仿宋_GB2312"/>
                <w:sz w:val="28"/>
                <w:szCs w:val="44"/>
                <w:lang w:val="en-US" w:eastAsia="zh-CN"/>
              </w:rPr>
              <w:t>8</w:t>
            </w:r>
          </w:p>
        </w:tc>
        <w:tc>
          <w:tcPr>
            <w:tcW w:w="1431" w:type="dxa"/>
          </w:tcPr>
          <w:p>
            <w:pPr>
              <w:jc w:val="center"/>
              <w:rPr>
                <w:rFonts w:ascii="仿宋_GB2312" w:hAnsi="黑体" w:eastAsia="仿宋_GB2312"/>
                <w:sz w:val="28"/>
                <w:szCs w:val="44"/>
              </w:rPr>
            </w:pPr>
            <w:r>
              <w:rPr>
                <w:rFonts w:eastAsia="仿宋_GB2312"/>
                <w:sz w:val="32"/>
                <w:szCs w:val="32"/>
              </w:rPr>
              <w:t>田苹桦</w:t>
            </w:r>
          </w:p>
        </w:tc>
        <w:tc>
          <w:tcPr>
            <w:tcW w:w="2436" w:type="dxa"/>
          </w:tcPr>
          <w:p>
            <w:pPr>
              <w:jc w:val="center"/>
              <w:rPr>
                <w:rFonts w:ascii="仿宋_GB2312" w:hAnsi="黑体" w:eastAsia="仿宋_GB2312"/>
                <w:sz w:val="28"/>
                <w:szCs w:val="44"/>
              </w:rPr>
            </w:pPr>
            <w:r>
              <w:rPr>
                <w:rFonts w:hint="eastAsia" w:ascii="仿宋_GB2312" w:hAnsi="黑体" w:eastAsia="仿宋_GB2312"/>
                <w:sz w:val="28"/>
                <w:szCs w:val="44"/>
              </w:rPr>
              <w:t>威海市民政局</w:t>
            </w:r>
          </w:p>
        </w:tc>
        <w:tc>
          <w:tcPr>
            <w:tcW w:w="3828" w:type="dxa"/>
          </w:tcPr>
          <w:p>
            <w:pPr>
              <w:jc w:val="center"/>
              <w:rPr>
                <w:rFonts w:hint="eastAsia" w:ascii="仿宋_GB2312" w:hAnsi="黑体" w:eastAsia="仿宋_GB2312"/>
                <w:sz w:val="28"/>
                <w:szCs w:val="44"/>
                <w:lang w:eastAsia="zh-CN"/>
              </w:rPr>
            </w:pPr>
            <w:r>
              <w:rPr>
                <w:rFonts w:hint="eastAsia" w:ascii="仿宋_GB2312" w:hAnsi="黑体" w:eastAsia="仿宋_GB2312"/>
                <w:sz w:val="28"/>
                <w:szCs w:val="44"/>
                <w:lang w:eastAsia="zh-CN"/>
              </w:rPr>
              <w:t>综合执法</w:t>
            </w:r>
          </w:p>
        </w:tc>
        <w:tc>
          <w:tcPr>
            <w:tcW w:w="1559" w:type="dxa"/>
          </w:tcPr>
          <w:p>
            <w:pPr>
              <w:jc w:val="center"/>
              <w:rPr>
                <w:rFonts w:ascii="仿宋_GB2312" w:hAnsi="黑体" w:eastAsia="仿宋_GB2312"/>
                <w:sz w:val="28"/>
                <w:szCs w:val="44"/>
              </w:rPr>
            </w:pPr>
            <w:r>
              <w:rPr>
                <w:rFonts w:hint="eastAsia" w:ascii="仿宋_GB2312" w:hAnsi="黑体" w:eastAsia="仿宋_GB2312"/>
                <w:sz w:val="28"/>
                <w:szCs w:val="44"/>
              </w:rPr>
              <w:t>行政处罚</w:t>
            </w:r>
          </w:p>
        </w:tc>
        <w:tc>
          <w:tcPr>
            <w:tcW w:w="1597" w:type="dxa"/>
          </w:tcPr>
          <w:p>
            <w:pPr>
              <w:jc w:val="center"/>
              <w:rPr>
                <w:rFonts w:ascii="仿宋_GB2312" w:hAnsi="黑体" w:eastAsia="仿宋_GB2312"/>
                <w:sz w:val="28"/>
                <w:szCs w:val="44"/>
              </w:rPr>
            </w:pPr>
            <w:r>
              <w:rPr>
                <w:rFonts w:hint="eastAsia" w:ascii="仿宋_GB2312" w:hAnsi="黑体" w:eastAsia="仿宋_GB2312"/>
                <w:sz w:val="28"/>
                <w:szCs w:val="44"/>
              </w:rPr>
              <w:t>行政</w:t>
            </w:r>
          </w:p>
        </w:tc>
        <w:tc>
          <w:tcPr>
            <w:tcW w:w="1320" w:type="dxa"/>
          </w:tcPr>
          <w:p>
            <w:pPr>
              <w:jc w:val="center"/>
              <w:rPr>
                <w:rFonts w:ascii="仿宋_GB2312" w:hAnsi="黑体" w:eastAsia="仿宋_GB2312"/>
                <w:sz w:val="28"/>
                <w:szCs w:val="44"/>
              </w:rPr>
            </w:pPr>
          </w:p>
        </w:tc>
      </w:tr>
    </w:tbl>
    <w:p>
      <w:pPr>
        <w:spacing w:line="320" w:lineRule="exact"/>
        <w:rPr>
          <w:rFonts w:ascii="仿宋_GB2312" w:hAnsi="黑体" w:eastAsia="仿宋_GB2312"/>
          <w:sz w:val="24"/>
        </w:rPr>
      </w:pPr>
      <w:r>
        <w:rPr>
          <w:rFonts w:hint="eastAsia" w:ascii="仿宋_GB2312" w:hAnsi="黑体" w:eastAsia="仿宋_GB2312"/>
          <w:sz w:val="24"/>
        </w:rPr>
        <w:t>填表说明：</w:t>
      </w:r>
    </w:p>
    <w:p>
      <w:pPr>
        <w:spacing w:line="32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1.本表为各级行政执法机关及所属行政执法单位所有行政执法人员名单。</w:t>
      </w:r>
    </w:p>
    <w:p>
      <w:pPr>
        <w:spacing w:line="320" w:lineRule="exact"/>
        <w:ind w:firstLine="56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2.执法岗位应当填写执法人员所在执法科（处）室及其他内设机构的名称。</w:t>
      </w:r>
    </w:p>
    <w:p>
      <w:pPr>
        <w:spacing w:line="320" w:lineRule="exact"/>
        <w:ind w:firstLine="56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3.执法类型是指行政执法人员所承担的行政处罚、行政许可等行政执法类型，应根据实际情况填写。</w:t>
      </w:r>
    </w:p>
    <w:p>
      <w:pPr>
        <w:spacing w:line="320" w:lineRule="exact"/>
        <w:ind w:firstLine="56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4.本表默认为持有或者申领《山东省行政执法证》的行政执法人员名单，持有国家部委或者其他机关制发的行政执法证件的，应当在备注栏内写明制发机关名称和执法证件名称。</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C40"/>
    <w:rsid w:val="002A5EE5"/>
    <w:rsid w:val="0039311B"/>
    <w:rsid w:val="0049717A"/>
    <w:rsid w:val="00554AF0"/>
    <w:rsid w:val="00644674"/>
    <w:rsid w:val="00693499"/>
    <w:rsid w:val="0081427B"/>
    <w:rsid w:val="00821B15"/>
    <w:rsid w:val="00883ED0"/>
    <w:rsid w:val="00892079"/>
    <w:rsid w:val="008B5302"/>
    <w:rsid w:val="009C3ED7"/>
    <w:rsid w:val="009D216E"/>
    <w:rsid w:val="00A134B5"/>
    <w:rsid w:val="00A22E6F"/>
    <w:rsid w:val="00A57C55"/>
    <w:rsid w:val="00AC1E81"/>
    <w:rsid w:val="00BD5C40"/>
    <w:rsid w:val="00BD72D3"/>
    <w:rsid w:val="00BF11EF"/>
    <w:rsid w:val="00D872F0"/>
    <w:rsid w:val="00DA678C"/>
    <w:rsid w:val="00DC5FD8"/>
    <w:rsid w:val="00E23E2C"/>
    <w:rsid w:val="00EE09D1"/>
    <w:rsid w:val="00FD30D1"/>
    <w:rsid w:val="00FE3CEA"/>
    <w:rsid w:val="04037FC5"/>
    <w:rsid w:val="2F04596B"/>
    <w:rsid w:val="34CF2843"/>
    <w:rsid w:val="4979358B"/>
    <w:rsid w:val="632C7A9D"/>
    <w:rsid w:val="77074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Pages>
  <Words>202</Words>
  <Characters>1157</Characters>
  <Lines>9</Lines>
  <Paragraphs>2</Paragraphs>
  <TotalTime>28</TotalTime>
  <ScaleCrop>false</ScaleCrop>
  <LinksUpToDate>false</LinksUpToDate>
  <CharactersWithSpaces>1357</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2019-05-14T06:30:00Z</dcterms:created>
  <dc:creator>PCCA</dc:creator>
  <cp:lastModifiedBy>WCPC1</cp:lastModifiedBy>
  <cp:lastPrinted>2019-05-27T07:10:00Z</cp:lastPrinted>
  <dcterms:modified xsi:type="dcterms:W3CDTF">2020-11-05T02:03:49Z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