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6" w:lineRule="exact"/>
        <w:ind w:firstLine="440" w:firstLineChars="100"/>
        <w:jc w:val="both"/>
        <w:textAlignment w:val="auto"/>
        <w:rPr>
          <w:rFonts w:hint="eastAsia" w:ascii="方正小标宋简体" w:hAnsi="仿宋_GB2312" w:eastAsia="方正小标宋简体" w:cs="仿宋_GB2312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6" w:lineRule="exact"/>
        <w:ind w:firstLine="440" w:firstLineChars="100"/>
        <w:jc w:val="both"/>
        <w:textAlignment w:val="auto"/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  <w:lang w:eastAsia="zh-CN"/>
        </w:rPr>
        <w:t>《威海市</w:t>
      </w:r>
      <w:r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  <w:t>12349民生服务热线建设工作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/>
        <w:jc w:val="center"/>
        <w:textAlignment w:val="auto"/>
        <w:outlineLvl w:val="9"/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  <w:t>实施方案</w:t>
      </w:r>
      <w:r>
        <w:rPr>
          <w:rFonts w:hint="eastAsia" w:ascii="方正小标宋简体" w:hAnsi="仿宋_GB2312" w:eastAsia="方正小标宋简体" w:cs="仿宋_GB2312"/>
          <w:sz w:val="44"/>
          <w:szCs w:val="44"/>
          <w:lang w:eastAsia="zh-CN"/>
        </w:rPr>
        <w:t>》</w:t>
      </w:r>
      <w:r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  <w:t>起草说明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威海市民政局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0" w:lef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0" w:lef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一、起草背景和过程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根据2020年政府工作报告中“扩大12349居家服务呼叫中心知晓度和覆盖率，打造民生服务热线”的要求，我局牵头起草了《威海市12349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民生服务热线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建设工作实施方案》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（以下简称《实施方案》），征求了各有关部门意见，经过合法性审查，最终形成该《实施方案》。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12349服务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热线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成立于2012年8月，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5A级社会组织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是全省首条市域一体、覆盖城乡的居家养老服务热线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市政府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《关于加快推进公共服务热线平台建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设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的实施意见》，“12345”、“110”及“12349”被确定为全市三大公共服务热线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12349热线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承担全市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民生服务热线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职能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截至目前，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网居民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已达到82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万人，其中60周岁以上老年人66.5万人，加盟企业3258家，日均受理来电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余件，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年来共受理各类服务事项3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0余万件，提供上门服务40余万次，热线的知名度和影响力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不断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今年以来，围绕市政府提出的打造民生服务热线的要求，我们做了大量准备工作：一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是服务内容扩面。服务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项目由原来的几十项扩展为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生活服务类、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生活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咨询类、政府购买服务类和紧急救助服务四大类二百余项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。加盟企业由一千余家扩展为3258家。二是服务对象扩面。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将农村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分散供养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特困对象、建档立卡贫困户、80周岁以上高龄、独居等亟需保障的老年群体纳入平台，为其提供基本安全保障服务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服务形式扩面。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电话语音服务的基础上，实现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通过微信小程序、12349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民生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服务查询一体机、网上商城、手机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APP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等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多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渠道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开展服务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加强制度建设。完善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加盟企业管理制度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制定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标准化服务流程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提升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热线运行标准化水平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完善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监督与考评制度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对服务情况实行100%电话回访，并制定评分标准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作为评优及取消加盟资格的重要依据。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afterLines="0" w:line="576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《实施方案》分为总体要求、工作目标、主要任务、组织保障四个部分。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明确热线建设的工作目标。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围绕“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整合各类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民生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服务资源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以12349作为统一对外号码，打造全市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民生服务热线”的总体要求，提出了“到2021年建成管理规范、运转高效、协调有力的威海市12349民生服务热线。进一步拓宽服务群体，拓展服务功能，丰富服务形式，规范服务流程，提高标准化水平，健全管理制度，建立长效机制。全天候24小时为群众提供优质、高效、便捷的民生热线服务。”的具体工作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明确热线建设的主要任务。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一是明确民生服务热线名称及服务方式。二是明确热线的服务内容。即面向全市居民及市域内外来人员，提供生活服务类、生活咨询类、紧急救助类、政府购买服务四大类服务。三是确立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热线标准化工作程序。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分为前台受理、后台派单、派单确认、回访办结、投诉受理等五个环节。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四是加强热线制度建设。包括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制定加盟企业管理制度、制定考评制度、建立信用奖惩制度、建立联动转接机制。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zh-CN" w:eastAsia="zh-CN"/>
        </w:rPr>
        <w:t>加强组织保障工作。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zh-CN" w:eastAsia="zh-CN"/>
        </w:rPr>
        <w:t>一是加强组织领导。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zh-CN" w:eastAsia="zh-CN"/>
        </w:rPr>
        <w:t>建立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  <w:t>12349民生服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务热线协调机制，定期组织相关部门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zh-CN" w:eastAsia="zh-CN"/>
        </w:rPr>
        <w:t>提供涉及生活服务和生活咨询的相关信息和资源、讨论民生服务热线可承担的政府购买服务项目、研究热线存在的问题及下步解决方案、听取热线运营情况汇报、研究部署热线下一年度工作计划等。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zh-CN" w:eastAsia="zh-CN"/>
        </w:rPr>
        <w:t>加大保障力度。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为确保12349民生服务热线平稳有序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运营，采取“运营补贴+政府购买服务+市场化运作”的方式，建立长效补贴机制，具体补贴标准由市民政局、市财政局根据项目绩效评估结果另行确定。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三是加强舆论宣传。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充分利用各类媒体，加强对12349民生服务热线的宣传，提高热线知名度和影响力。四是加强监督考核。由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市民政局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通过委托第三方的方式，对热线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进行跟踪监督和年度</w:t>
      </w:r>
      <w:r>
        <w:rPr>
          <w:rFonts w:hint="default" w:ascii="Times New Roman" w:hAnsi="Times New Roman" w:eastAsia="仿宋_GB2312" w:cs="Times New Roman"/>
          <w:sz w:val="32"/>
          <w:szCs w:val="32"/>
          <w:lang w:val="zh-CN" w:eastAsia="zh-CN"/>
        </w:rPr>
        <w:t>评价考核</w:t>
      </w:r>
      <w:r>
        <w:rPr>
          <w:rFonts w:hint="eastAsia" w:ascii="Times New Roman" w:hAnsi="Times New Roman" w:eastAsia="仿宋_GB2312" w:cs="Times New Roman"/>
          <w:sz w:val="32"/>
          <w:szCs w:val="32"/>
          <w:lang w:val="zh-CN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三、决策建议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afterLines="0" w:line="576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请市政府常务会议予以审议，通过后，建议以市政府办公室名义下发。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/>
    <w:sectPr>
      <w:pgSz w:w="11906" w:h="16838"/>
      <w:pgMar w:top="2211" w:right="1531" w:bottom="187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86F487"/>
    <w:multiLevelType w:val="singleLevel"/>
    <w:tmpl w:val="4A86F48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964E00"/>
    <w:rsid w:val="081A7789"/>
    <w:rsid w:val="0D331298"/>
    <w:rsid w:val="14537B0E"/>
    <w:rsid w:val="16D91D12"/>
    <w:rsid w:val="236F2D1B"/>
    <w:rsid w:val="250974C5"/>
    <w:rsid w:val="301907D2"/>
    <w:rsid w:val="31B358CD"/>
    <w:rsid w:val="3C7C6384"/>
    <w:rsid w:val="3F205897"/>
    <w:rsid w:val="407002FD"/>
    <w:rsid w:val="43111986"/>
    <w:rsid w:val="45C37F44"/>
    <w:rsid w:val="489B2BA9"/>
    <w:rsid w:val="49046CB8"/>
    <w:rsid w:val="4BF75258"/>
    <w:rsid w:val="4DDC27D1"/>
    <w:rsid w:val="51D36382"/>
    <w:rsid w:val="62D73B40"/>
    <w:rsid w:val="649F25D9"/>
    <w:rsid w:val="6E571670"/>
    <w:rsid w:val="7AEF4A43"/>
    <w:rsid w:val="7C667BBF"/>
    <w:rsid w:val="7E1A6B83"/>
    <w:rsid w:val="7EF7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 w:afterLines="0" w:afterAutospacing="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曲妍</cp:lastModifiedBy>
  <cp:lastPrinted>2020-12-17T01:01:00Z</cp:lastPrinted>
  <dcterms:modified xsi:type="dcterms:W3CDTF">2020-12-23T02:10:14Z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